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6E20" w14:textId="77777777" w:rsidR="00547D62" w:rsidRDefault="00000000">
      <w:pPr>
        <w:rPr>
          <w:rFonts w:ascii="Helvetica Neue" w:eastAsia="Helvetica Neue" w:hAnsi="Helvetica Neue" w:cs="Helvetica Neue"/>
          <w:color w:val="1D2228"/>
          <w:sz w:val="20"/>
          <w:szCs w:val="20"/>
          <w:highlight w:val="white"/>
        </w:rPr>
      </w:pPr>
      <w:r>
        <w:rPr>
          <w:rFonts w:ascii="Helvetica Neue" w:eastAsia="Helvetica Neue" w:hAnsi="Helvetica Neue" w:cs="Helvetica Neue"/>
          <w:color w:val="1D2228"/>
          <w:sz w:val="20"/>
          <w:szCs w:val="20"/>
          <w:highlight w:val="white"/>
        </w:rPr>
        <w:tab/>
      </w:r>
      <w:r>
        <w:rPr>
          <w:rFonts w:ascii="Helvetica Neue" w:eastAsia="Helvetica Neue" w:hAnsi="Helvetica Neue" w:cs="Helvetica Neue"/>
          <w:color w:val="1D2228"/>
          <w:sz w:val="20"/>
          <w:szCs w:val="20"/>
          <w:highlight w:val="white"/>
        </w:rPr>
        <w:tab/>
      </w:r>
      <w:r>
        <w:rPr>
          <w:rFonts w:ascii="Helvetica Neue" w:eastAsia="Helvetica Neue" w:hAnsi="Helvetica Neue" w:cs="Helvetica Neue"/>
          <w:color w:val="1D2228"/>
          <w:sz w:val="20"/>
          <w:szCs w:val="20"/>
          <w:highlight w:val="white"/>
        </w:rPr>
        <w:tab/>
      </w:r>
      <w:r>
        <w:rPr>
          <w:rFonts w:ascii="Helvetica Neue" w:eastAsia="Helvetica Neue" w:hAnsi="Helvetica Neue" w:cs="Helvetica Neue"/>
          <w:color w:val="1D2228"/>
          <w:sz w:val="20"/>
          <w:szCs w:val="20"/>
          <w:highlight w:val="white"/>
        </w:rPr>
        <w:tab/>
      </w:r>
      <w:r>
        <w:rPr>
          <w:rFonts w:ascii="Helvetica Neue" w:eastAsia="Helvetica Neue" w:hAnsi="Helvetica Neue" w:cs="Helvetica Neue"/>
          <w:color w:val="1D2228"/>
          <w:sz w:val="20"/>
          <w:szCs w:val="20"/>
          <w:highlight w:val="white"/>
        </w:rPr>
        <w:tab/>
      </w:r>
      <w:r>
        <w:rPr>
          <w:noProof/>
        </w:rPr>
        <w:drawing>
          <wp:anchor distT="0" distB="0" distL="114300" distR="114300" simplePos="0" relativeHeight="251658240" behindDoc="0" locked="0" layoutInCell="1" hidden="0" allowOverlap="1" wp14:anchorId="042CFDC7" wp14:editId="4D106E9E">
            <wp:simplePos x="0" y="0"/>
            <wp:positionH relativeFrom="column">
              <wp:posOffset>3364230</wp:posOffset>
            </wp:positionH>
            <wp:positionV relativeFrom="paragraph">
              <wp:posOffset>-685797</wp:posOffset>
            </wp:positionV>
            <wp:extent cx="2149475" cy="1647825"/>
            <wp:effectExtent l="0" t="0" r="0" b="0"/>
            <wp:wrapSquare wrapText="bothSides" distT="0" distB="0" distL="114300" distR="114300"/>
            <wp:docPr id="4" name="image1.jpg" descr="C:\Users\Margaret\Downloads\logo 2 (1).jpg"/>
            <wp:cNvGraphicFramePr/>
            <a:graphic xmlns:a="http://schemas.openxmlformats.org/drawingml/2006/main">
              <a:graphicData uri="http://schemas.openxmlformats.org/drawingml/2006/picture">
                <pic:pic xmlns:pic="http://schemas.openxmlformats.org/drawingml/2006/picture">
                  <pic:nvPicPr>
                    <pic:cNvPr id="0" name="image1.jpg" descr="C:\Users\Margaret\Downloads\logo 2 (1).jpg"/>
                    <pic:cNvPicPr preferRelativeResize="0"/>
                  </pic:nvPicPr>
                  <pic:blipFill>
                    <a:blip r:embed="rId6"/>
                    <a:srcRect/>
                    <a:stretch>
                      <a:fillRect/>
                    </a:stretch>
                  </pic:blipFill>
                  <pic:spPr>
                    <a:xfrm>
                      <a:off x="0" y="0"/>
                      <a:ext cx="2149475" cy="1647825"/>
                    </a:xfrm>
                    <a:prstGeom prst="rect">
                      <a:avLst/>
                    </a:prstGeom>
                    <a:ln/>
                  </pic:spPr>
                </pic:pic>
              </a:graphicData>
            </a:graphic>
          </wp:anchor>
        </w:drawing>
      </w:r>
    </w:p>
    <w:p w14:paraId="57C0AE45" w14:textId="77777777" w:rsidR="00547D62" w:rsidRDefault="00547D62">
      <w:pPr>
        <w:rPr>
          <w:rFonts w:ascii="Helvetica Neue" w:eastAsia="Helvetica Neue" w:hAnsi="Helvetica Neue" w:cs="Helvetica Neue"/>
          <w:color w:val="1D2228"/>
          <w:sz w:val="20"/>
          <w:szCs w:val="20"/>
          <w:highlight w:val="white"/>
        </w:rPr>
      </w:pPr>
    </w:p>
    <w:p w14:paraId="15EA7572" w14:textId="77777777" w:rsidR="00547D62" w:rsidRDefault="00547D62">
      <w:pPr>
        <w:rPr>
          <w:b/>
          <w:sz w:val="24"/>
          <w:szCs w:val="24"/>
        </w:rPr>
      </w:pPr>
    </w:p>
    <w:p w14:paraId="5EA84ADD" w14:textId="77777777" w:rsidR="00547D62" w:rsidRDefault="00547D62">
      <w:pPr>
        <w:jc w:val="center"/>
        <w:rPr>
          <w:b/>
          <w:sz w:val="24"/>
          <w:szCs w:val="24"/>
        </w:rPr>
      </w:pPr>
    </w:p>
    <w:p w14:paraId="794CDFD1" w14:textId="59661A30" w:rsidR="00547D62" w:rsidRDefault="00547D62">
      <w:pPr>
        <w:ind w:left="5040" w:firstLine="720"/>
        <w:rPr>
          <w:b/>
          <w:sz w:val="24"/>
          <w:szCs w:val="24"/>
        </w:rPr>
      </w:pPr>
    </w:p>
    <w:p w14:paraId="6C565413" w14:textId="5C4DB5B4" w:rsidR="00461B8C" w:rsidRDefault="00000000" w:rsidP="00071525">
      <w:pPr>
        <w:rPr>
          <w:b/>
          <w:sz w:val="24"/>
          <w:szCs w:val="24"/>
        </w:rPr>
      </w:pPr>
      <w:r>
        <w:rPr>
          <w:b/>
          <w:sz w:val="24"/>
          <w:szCs w:val="24"/>
        </w:rPr>
        <w:t xml:space="preserve">Meeting Minutes – </w:t>
      </w:r>
      <w:r w:rsidR="00F70D64">
        <w:rPr>
          <w:b/>
          <w:sz w:val="24"/>
          <w:szCs w:val="24"/>
        </w:rPr>
        <w:t>7</w:t>
      </w:r>
      <w:r w:rsidR="00F70D64" w:rsidRPr="00F70D64">
        <w:rPr>
          <w:b/>
          <w:sz w:val="24"/>
          <w:szCs w:val="24"/>
          <w:vertAlign w:val="superscript"/>
        </w:rPr>
        <w:t>th</w:t>
      </w:r>
      <w:r w:rsidR="00F70D64">
        <w:rPr>
          <w:b/>
          <w:sz w:val="24"/>
          <w:szCs w:val="24"/>
        </w:rPr>
        <w:t xml:space="preserve"> February 2024</w:t>
      </w:r>
    </w:p>
    <w:p w14:paraId="6EF78D33" w14:textId="1E11D9D7" w:rsidR="00461B8C" w:rsidRDefault="00071525" w:rsidP="00461B8C">
      <w:pPr>
        <w:rPr>
          <w:b/>
          <w:sz w:val="24"/>
          <w:szCs w:val="24"/>
        </w:rPr>
      </w:pPr>
      <w:r>
        <w:rPr>
          <w:b/>
          <w:sz w:val="24"/>
          <w:szCs w:val="24"/>
        </w:rPr>
        <w:t>Location – Dullatur Village Hall</w:t>
      </w:r>
    </w:p>
    <w:p w14:paraId="6AFCDFB0" w14:textId="77777777" w:rsidR="00547D62" w:rsidRDefault="00000000">
      <w:pPr>
        <w:spacing w:after="0"/>
        <w:rPr>
          <w:b/>
          <w:sz w:val="24"/>
          <w:szCs w:val="24"/>
        </w:rPr>
      </w:pPr>
      <w:r>
        <w:rPr>
          <w:b/>
          <w:sz w:val="24"/>
          <w:szCs w:val="24"/>
        </w:rPr>
        <w:t xml:space="preserve">Attendees: </w:t>
      </w:r>
    </w:p>
    <w:tbl>
      <w:tblPr>
        <w:tblStyle w:val="a3"/>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4990"/>
      </w:tblGrid>
      <w:tr w:rsidR="00547D62" w14:paraId="79CD4185" w14:textId="77777777" w:rsidTr="00D71646">
        <w:tc>
          <w:tcPr>
            <w:tcW w:w="3794" w:type="dxa"/>
            <w:shd w:val="clear" w:color="auto" w:fill="BFBFBF"/>
          </w:tcPr>
          <w:p w14:paraId="021E4DA4" w14:textId="77777777" w:rsidR="00547D62" w:rsidRDefault="00000000">
            <w:pPr>
              <w:jc w:val="center"/>
              <w:rPr>
                <w:b/>
                <w:sz w:val="24"/>
                <w:szCs w:val="24"/>
              </w:rPr>
            </w:pPr>
            <w:r>
              <w:rPr>
                <w:b/>
                <w:sz w:val="24"/>
                <w:szCs w:val="24"/>
              </w:rPr>
              <w:t>Community Councillors</w:t>
            </w:r>
          </w:p>
        </w:tc>
        <w:tc>
          <w:tcPr>
            <w:tcW w:w="4990" w:type="dxa"/>
            <w:shd w:val="clear" w:color="auto" w:fill="BFBFBF"/>
          </w:tcPr>
          <w:p w14:paraId="5F9532DD" w14:textId="77777777" w:rsidR="00547D62" w:rsidRDefault="00000000">
            <w:pPr>
              <w:jc w:val="center"/>
              <w:rPr>
                <w:b/>
                <w:sz w:val="24"/>
                <w:szCs w:val="24"/>
              </w:rPr>
            </w:pPr>
            <w:r>
              <w:rPr>
                <w:b/>
                <w:sz w:val="24"/>
                <w:szCs w:val="24"/>
              </w:rPr>
              <w:t>Supporting Groups / Members of Public</w:t>
            </w:r>
          </w:p>
        </w:tc>
      </w:tr>
      <w:tr w:rsidR="00547D62" w14:paraId="0C668E6F" w14:textId="77777777" w:rsidTr="00D71646">
        <w:tc>
          <w:tcPr>
            <w:tcW w:w="3794" w:type="dxa"/>
          </w:tcPr>
          <w:p w14:paraId="2D6D61C3" w14:textId="30AD1994" w:rsidR="00F70D64" w:rsidRDefault="00F70D64" w:rsidP="00F70D64">
            <w:pPr>
              <w:pBdr>
                <w:top w:val="nil"/>
                <w:left w:val="nil"/>
                <w:bottom w:val="nil"/>
                <w:right w:val="nil"/>
                <w:between w:val="nil"/>
              </w:pBdr>
            </w:pPr>
            <w:r>
              <w:t xml:space="preserve">Gerard Burns (GB) </w:t>
            </w:r>
          </w:p>
          <w:p w14:paraId="00A7C07D" w14:textId="7DE3217E" w:rsidR="00547D62" w:rsidRDefault="00000000">
            <w:r>
              <w:t>Alan Davidso</w:t>
            </w:r>
            <w:r w:rsidR="0007656E">
              <w:t xml:space="preserve">n </w:t>
            </w:r>
            <w:r w:rsidR="00D21493">
              <w:t>(AD</w:t>
            </w:r>
            <w:r w:rsidR="00F70D64">
              <w:t>)</w:t>
            </w:r>
          </w:p>
          <w:p w14:paraId="1E07FE93" w14:textId="73A1B12E" w:rsidR="00F70D64" w:rsidRDefault="00F70D64">
            <w:pPr>
              <w:rPr>
                <w:color w:val="000000"/>
              </w:rPr>
            </w:pPr>
            <w:r>
              <w:t xml:space="preserve">Andre de Almeida (AdA) </w:t>
            </w:r>
          </w:p>
          <w:p w14:paraId="3B4CB8AF" w14:textId="06A56480" w:rsidR="00547D62" w:rsidRDefault="00000000">
            <w:pPr>
              <w:pBdr>
                <w:top w:val="nil"/>
                <w:left w:val="nil"/>
                <w:bottom w:val="nil"/>
                <w:right w:val="nil"/>
                <w:between w:val="nil"/>
              </w:pBdr>
            </w:pPr>
            <w:r>
              <w:t>Lorraine Harkin</w:t>
            </w:r>
            <w:r w:rsidR="00D21493">
              <w:t>s (LH</w:t>
            </w:r>
            <w:r w:rsidR="009C1E46">
              <w:t>)</w:t>
            </w:r>
            <w:r w:rsidR="00F70D64">
              <w:t xml:space="preserve"> - Apologies</w:t>
            </w:r>
          </w:p>
          <w:p w14:paraId="154C3CE2" w14:textId="621D5EA7" w:rsidR="00F70D64" w:rsidRDefault="00F70D64">
            <w:pPr>
              <w:pBdr>
                <w:top w:val="nil"/>
                <w:left w:val="nil"/>
                <w:bottom w:val="nil"/>
                <w:right w:val="nil"/>
                <w:between w:val="nil"/>
              </w:pBdr>
            </w:pPr>
            <w:r>
              <w:t>Clare Ross (CR) - Apologies</w:t>
            </w:r>
          </w:p>
          <w:p w14:paraId="3E85E694" w14:textId="05A5045A" w:rsidR="00547D62" w:rsidRDefault="00000000">
            <w:pPr>
              <w:pBdr>
                <w:top w:val="nil"/>
                <w:left w:val="nil"/>
                <w:bottom w:val="nil"/>
                <w:right w:val="nil"/>
                <w:between w:val="nil"/>
              </w:pBdr>
            </w:pPr>
            <w:r>
              <w:t>Ewan Mc</w:t>
            </w:r>
            <w:r w:rsidR="000B5482">
              <w:t>M</w:t>
            </w:r>
            <w:r>
              <w:t>illa</w:t>
            </w:r>
            <w:r w:rsidR="009C1E46">
              <w:t>n (EMcM)</w:t>
            </w:r>
            <w:r w:rsidR="00F70D64">
              <w:t xml:space="preserve"> - Apologies</w:t>
            </w:r>
          </w:p>
          <w:p w14:paraId="095CA425" w14:textId="2B223D9D" w:rsidR="006B7488" w:rsidRDefault="00000000">
            <w:pPr>
              <w:pBdr>
                <w:top w:val="nil"/>
                <w:left w:val="nil"/>
                <w:bottom w:val="nil"/>
                <w:right w:val="nil"/>
                <w:between w:val="nil"/>
              </w:pBdr>
              <w:rPr>
                <w:color w:val="000000"/>
              </w:rPr>
            </w:pPr>
            <w:r>
              <w:rPr>
                <w:color w:val="000000"/>
              </w:rPr>
              <w:t>Vivien Mitchel</w:t>
            </w:r>
            <w:r w:rsidR="000B5482">
              <w:rPr>
                <w:color w:val="000000"/>
              </w:rPr>
              <w:t>l</w:t>
            </w:r>
            <w:r w:rsidR="0010225B">
              <w:rPr>
                <w:color w:val="000000"/>
              </w:rPr>
              <w:t xml:space="preserve"> </w:t>
            </w:r>
            <w:r w:rsidR="001233B3">
              <w:rPr>
                <w:color w:val="000000"/>
              </w:rPr>
              <w:t>(VM</w:t>
            </w:r>
            <w:r w:rsidR="00BF71AB">
              <w:rPr>
                <w:color w:val="000000"/>
              </w:rPr>
              <w:t>)</w:t>
            </w:r>
            <w:r w:rsidR="005227EB">
              <w:rPr>
                <w:color w:val="000000"/>
              </w:rPr>
              <w:t xml:space="preserve"> </w:t>
            </w:r>
            <w:r w:rsidR="006B7488">
              <w:rPr>
                <w:color w:val="000000"/>
              </w:rPr>
              <w:t>–</w:t>
            </w:r>
            <w:r w:rsidR="005227EB">
              <w:rPr>
                <w:color w:val="000000"/>
              </w:rPr>
              <w:t xml:space="preserve"> </w:t>
            </w:r>
            <w:r w:rsidR="006B7488">
              <w:rPr>
                <w:color w:val="000000"/>
              </w:rPr>
              <w:t>Apologies</w:t>
            </w:r>
          </w:p>
          <w:p w14:paraId="366CA642" w14:textId="02952C7C" w:rsidR="001233B3" w:rsidRDefault="00000000">
            <w:pPr>
              <w:pBdr>
                <w:top w:val="nil"/>
                <w:left w:val="nil"/>
                <w:bottom w:val="nil"/>
                <w:right w:val="nil"/>
                <w:between w:val="nil"/>
              </w:pBdr>
              <w:rPr>
                <w:color w:val="000000"/>
              </w:rPr>
            </w:pPr>
            <w:r>
              <w:rPr>
                <w:color w:val="000000"/>
              </w:rPr>
              <w:t>John Wrigh</w:t>
            </w:r>
            <w:r w:rsidR="001233B3">
              <w:rPr>
                <w:color w:val="000000"/>
              </w:rPr>
              <w:t xml:space="preserve">t (JW) – </w:t>
            </w:r>
            <w:r w:rsidR="00BE326C">
              <w:rPr>
                <w:color w:val="000000"/>
              </w:rPr>
              <w:t>Absent</w:t>
            </w:r>
          </w:p>
        </w:tc>
        <w:tc>
          <w:tcPr>
            <w:tcW w:w="4990" w:type="dxa"/>
          </w:tcPr>
          <w:p w14:paraId="0132F4E4" w14:textId="4FC64F3B" w:rsidR="00547D62" w:rsidRDefault="00000000">
            <w:pPr>
              <w:pBdr>
                <w:top w:val="nil"/>
                <w:left w:val="nil"/>
                <w:bottom w:val="nil"/>
                <w:right w:val="nil"/>
                <w:between w:val="nil"/>
              </w:pBdr>
            </w:pPr>
            <w:r>
              <w:t>Alan Masterto</w:t>
            </w:r>
            <w:r w:rsidR="001D6D70">
              <w:t>n (AM)</w:t>
            </w:r>
            <w:r w:rsidR="00486BE4">
              <w:t xml:space="preserve"> – North Lanarkshire Council</w:t>
            </w:r>
          </w:p>
          <w:p w14:paraId="13C81103" w14:textId="55D8CB54" w:rsidR="00646F8F" w:rsidRDefault="00486BE4">
            <w:pPr>
              <w:pBdr>
                <w:top w:val="nil"/>
                <w:left w:val="nil"/>
                <w:bottom w:val="nil"/>
                <w:right w:val="nil"/>
                <w:between w:val="nil"/>
              </w:pBdr>
            </w:pPr>
            <w:r>
              <w:t>Ma</w:t>
            </w:r>
            <w:r w:rsidR="00646F8F">
              <w:t>rtin Ra</w:t>
            </w:r>
            <w:r w:rsidR="00D71646">
              <w:t>e</w:t>
            </w:r>
            <w:r w:rsidR="00646F8F">
              <w:t xml:space="preserve"> – Police Scotland – Apologies</w:t>
            </w:r>
          </w:p>
          <w:p w14:paraId="6DDD61B6" w14:textId="45C78F0F" w:rsidR="00486BE4" w:rsidRDefault="00646F8F">
            <w:pPr>
              <w:pBdr>
                <w:top w:val="nil"/>
                <w:left w:val="nil"/>
                <w:bottom w:val="nil"/>
                <w:right w:val="nil"/>
                <w:between w:val="nil"/>
              </w:pBdr>
            </w:pPr>
            <w:r>
              <w:t xml:space="preserve"> </w:t>
            </w:r>
          </w:p>
          <w:p w14:paraId="1AE98A2D" w14:textId="77777777" w:rsidR="00547D62" w:rsidRDefault="00547D62">
            <w:pPr>
              <w:pBdr>
                <w:top w:val="nil"/>
                <w:left w:val="nil"/>
                <w:bottom w:val="nil"/>
                <w:right w:val="nil"/>
                <w:between w:val="nil"/>
              </w:pBdr>
              <w:rPr>
                <w:b/>
                <w:sz w:val="28"/>
                <w:szCs w:val="28"/>
              </w:rPr>
            </w:pPr>
          </w:p>
        </w:tc>
      </w:tr>
    </w:tbl>
    <w:p w14:paraId="5572EC23" w14:textId="77777777" w:rsidR="00547D62" w:rsidRDefault="00547D62">
      <w:pPr>
        <w:spacing w:after="0"/>
        <w:rPr>
          <w:b/>
          <w:sz w:val="24"/>
          <w:szCs w:val="24"/>
        </w:rPr>
      </w:pPr>
    </w:p>
    <w:p w14:paraId="34D9D890" w14:textId="77777777" w:rsidR="00547D62" w:rsidRDefault="00000000">
      <w:pPr>
        <w:spacing w:after="0"/>
        <w:rPr>
          <w:b/>
          <w:sz w:val="24"/>
          <w:szCs w:val="24"/>
        </w:rPr>
      </w:pPr>
      <w:r>
        <w:rPr>
          <w:b/>
          <w:sz w:val="24"/>
          <w:szCs w:val="24"/>
        </w:rPr>
        <w:t>Agenda:</w:t>
      </w:r>
    </w:p>
    <w:tbl>
      <w:tblPr>
        <w:tblStyle w:val="a4"/>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4"/>
        <w:gridCol w:w="9724"/>
      </w:tblGrid>
      <w:tr w:rsidR="00547D62" w14:paraId="0D1D4A2C" w14:textId="77777777">
        <w:tc>
          <w:tcPr>
            <w:tcW w:w="3454" w:type="dxa"/>
            <w:shd w:val="clear" w:color="auto" w:fill="BFBFBF"/>
          </w:tcPr>
          <w:p w14:paraId="2455E661" w14:textId="77777777" w:rsidR="00547D62" w:rsidRDefault="00000000">
            <w:pPr>
              <w:rPr>
                <w:b/>
                <w:sz w:val="24"/>
                <w:szCs w:val="24"/>
                <w:highlight w:val="lightGray"/>
              </w:rPr>
            </w:pPr>
            <w:r>
              <w:rPr>
                <w:b/>
                <w:sz w:val="24"/>
                <w:szCs w:val="24"/>
                <w:highlight w:val="lightGray"/>
              </w:rPr>
              <w:t>Item</w:t>
            </w:r>
          </w:p>
        </w:tc>
        <w:tc>
          <w:tcPr>
            <w:tcW w:w="9724" w:type="dxa"/>
            <w:shd w:val="clear" w:color="auto" w:fill="BFBFBF"/>
          </w:tcPr>
          <w:p w14:paraId="0E73D775" w14:textId="77777777" w:rsidR="00547D62" w:rsidRDefault="00000000">
            <w:pPr>
              <w:rPr>
                <w:b/>
                <w:sz w:val="24"/>
                <w:szCs w:val="24"/>
                <w:highlight w:val="lightGray"/>
              </w:rPr>
            </w:pPr>
            <w:r>
              <w:rPr>
                <w:b/>
                <w:sz w:val="24"/>
                <w:szCs w:val="24"/>
                <w:highlight w:val="lightGray"/>
              </w:rPr>
              <w:t>Discussion</w:t>
            </w:r>
          </w:p>
        </w:tc>
      </w:tr>
      <w:tr w:rsidR="00547D62" w14:paraId="1AB77298" w14:textId="77777777">
        <w:tc>
          <w:tcPr>
            <w:tcW w:w="3454" w:type="dxa"/>
          </w:tcPr>
          <w:p w14:paraId="5045CE3A" w14:textId="5E5A5637" w:rsidR="00547D62" w:rsidRDefault="00566334">
            <w:pPr>
              <w:rPr>
                <w:b/>
              </w:rPr>
            </w:pPr>
            <w:r>
              <w:rPr>
                <w:b/>
              </w:rPr>
              <w:t>(1</w:t>
            </w:r>
            <w:r w:rsidR="00B62F8C">
              <w:rPr>
                <w:b/>
              </w:rPr>
              <w:t>) Welcome</w:t>
            </w:r>
          </w:p>
          <w:p w14:paraId="69C4D563" w14:textId="77777777" w:rsidR="000E7621" w:rsidRDefault="000E7621">
            <w:pPr>
              <w:rPr>
                <w:b/>
              </w:rPr>
            </w:pPr>
          </w:p>
          <w:p w14:paraId="5BC3752F" w14:textId="77777777" w:rsidR="000E7621" w:rsidRDefault="000E7621">
            <w:pPr>
              <w:rPr>
                <w:b/>
              </w:rPr>
            </w:pPr>
          </w:p>
          <w:p w14:paraId="65C7C535" w14:textId="77777777" w:rsidR="000E7621" w:rsidRDefault="000E7621">
            <w:pPr>
              <w:rPr>
                <w:b/>
              </w:rPr>
            </w:pPr>
          </w:p>
          <w:p w14:paraId="3B094F93" w14:textId="77777777" w:rsidR="00313A93" w:rsidRDefault="00313A93">
            <w:pPr>
              <w:rPr>
                <w:b/>
              </w:rPr>
            </w:pPr>
          </w:p>
          <w:p w14:paraId="7EE6A53C" w14:textId="6D9F7C85" w:rsidR="00313A93" w:rsidRDefault="00566334">
            <w:pPr>
              <w:rPr>
                <w:b/>
              </w:rPr>
            </w:pPr>
            <w:r>
              <w:rPr>
                <w:b/>
              </w:rPr>
              <w:lastRenderedPageBreak/>
              <w:t xml:space="preserve">(2) </w:t>
            </w:r>
            <w:r w:rsidR="00253484">
              <w:rPr>
                <w:b/>
              </w:rPr>
              <w:t>Approval of Minutes</w:t>
            </w:r>
          </w:p>
          <w:p w14:paraId="37B322F9" w14:textId="3F584B66" w:rsidR="00313A93" w:rsidRDefault="00313A93">
            <w:pPr>
              <w:rPr>
                <w:b/>
              </w:rPr>
            </w:pPr>
          </w:p>
        </w:tc>
        <w:tc>
          <w:tcPr>
            <w:tcW w:w="9724" w:type="dxa"/>
          </w:tcPr>
          <w:p w14:paraId="1E712064" w14:textId="0D9FC3A8" w:rsidR="000E7621" w:rsidRDefault="00F70D64">
            <w:r>
              <w:lastRenderedPageBreak/>
              <w:t xml:space="preserve">GB </w:t>
            </w:r>
            <w:r w:rsidR="00852A34">
              <w:t>welcomed everyone to the meetin</w:t>
            </w:r>
            <w:r w:rsidR="00756969">
              <w:t>g</w:t>
            </w:r>
            <w:r w:rsidR="00F2050E">
              <w:t xml:space="preserve"> </w:t>
            </w:r>
            <w:r>
              <w:t>as acting Chair and AdA volunteered to take the minutes for the meeting, in EMcM’s absence.</w:t>
            </w:r>
          </w:p>
          <w:p w14:paraId="30250935" w14:textId="77777777" w:rsidR="002074BF" w:rsidRDefault="002074BF"/>
          <w:p w14:paraId="015C2301" w14:textId="4D3AE04D" w:rsidR="00717F15" w:rsidRDefault="00717F15">
            <w:r>
              <w:t>Any actions outstanding have been carried over.</w:t>
            </w:r>
          </w:p>
          <w:p w14:paraId="24CF19EB" w14:textId="78AE6F0F" w:rsidR="00313A93" w:rsidRDefault="00D52C05">
            <w:r>
              <w:lastRenderedPageBreak/>
              <w:t xml:space="preserve">Minutes from </w:t>
            </w:r>
            <w:r w:rsidR="00F70D64">
              <w:t>13</w:t>
            </w:r>
            <w:r w:rsidR="00F70D64" w:rsidRPr="00F70D64">
              <w:rPr>
                <w:vertAlign w:val="superscript"/>
              </w:rPr>
              <w:t>th</w:t>
            </w:r>
            <w:r w:rsidR="00F70D64">
              <w:t xml:space="preserve"> December</w:t>
            </w:r>
            <w:r>
              <w:t xml:space="preserve"> we</w:t>
            </w:r>
            <w:r w:rsidR="00836912">
              <w:t>re noted and approved. These will now be pos</w:t>
            </w:r>
            <w:r w:rsidR="00ED4131">
              <w:t>ted on the Dullatur Community Council website.</w:t>
            </w:r>
          </w:p>
          <w:p w14:paraId="449B73D4" w14:textId="77777777" w:rsidR="00547D62" w:rsidRDefault="00547D62"/>
        </w:tc>
      </w:tr>
      <w:tr w:rsidR="00547D62" w14:paraId="31B482D9" w14:textId="77777777">
        <w:tc>
          <w:tcPr>
            <w:tcW w:w="3454" w:type="dxa"/>
          </w:tcPr>
          <w:p w14:paraId="0AB3FE40" w14:textId="027771AA" w:rsidR="00547D62" w:rsidRDefault="00B3219F">
            <w:pPr>
              <w:rPr>
                <w:b/>
              </w:rPr>
            </w:pPr>
            <w:r>
              <w:rPr>
                <w:b/>
              </w:rPr>
              <w:lastRenderedPageBreak/>
              <w:t xml:space="preserve">(3) </w:t>
            </w:r>
            <w:r w:rsidR="00BA4B21">
              <w:rPr>
                <w:b/>
              </w:rPr>
              <w:t>Treasurers Report</w:t>
            </w:r>
          </w:p>
        </w:tc>
        <w:tc>
          <w:tcPr>
            <w:tcW w:w="9724" w:type="dxa"/>
          </w:tcPr>
          <w:p w14:paraId="1F02D9E9" w14:textId="45BE11D3" w:rsidR="00547D62" w:rsidRDefault="00EA2435">
            <w:r>
              <w:t>A</w:t>
            </w:r>
            <w:r w:rsidR="00AD2999">
              <w:t>D provided</w:t>
            </w:r>
            <w:r w:rsidR="007B606A">
              <w:t xml:space="preserve"> </w:t>
            </w:r>
            <w:r w:rsidR="00F679E4">
              <w:t xml:space="preserve">the Treasurers Report. In summary, </w:t>
            </w:r>
            <w:r w:rsidR="001B1CF7">
              <w:t xml:space="preserve">Treasurers account </w:t>
            </w:r>
            <w:r w:rsidR="00A74DAC">
              <w:t>–</w:t>
            </w:r>
            <w:r w:rsidR="001B1CF7">
              <w:t xml:space="preserve"> </w:t>
            </w:r>
            <w:r w:rsidR="00A74DAC">
              <w:t>£</w:t>
            </w:r>
            <w:r w:rsidR="00F70D64">
              <w:t>1</w:t>
            </w:r>
            <w:r w:rsidR="0086085F">
              <w:t>,298.63</w:t>
            </w:r>
          </w:p>
          <w:p w14:paraId="4AB14FDB" w14:textId="1A95F74C" w:rsidR="00A74DAC" w:rsidRDefault="00054F4B">
            <w:r>
              <w:t>Maintenance account – £</w:t>
            </w:r>
            <w:r w:rsidR="00F70D64">
              <w:t>1,</w:t>
            </w:r>
            <w:r w:rsidR="0086085F">
              <w:t>312.49</w:t>
            </w:r>
          </w:p>
          <w:p w14:paraId="4E1737A5" w14:textId="77777777" w:rsidR="000C34CF" w:rsidRDefault="000C34CF"/>
          <w:p w14:paraId="4FAD3D77" w14:textId="40D090FF" w:rsidR="00950F06" w:rsidRDefault="005F6855">
            <w:r>
              <w:t xml:space="preserve">Administration grant </w:t>
            </w:r>
            <w:r w:rsidR="00F70D64">
              <w:t>received</w:t>
            </w:r>
            <w:r>
              <w:t xml:space="preserve"> from North Lanarkshire Council (</w:t>
            </w:r>
            <w:r w:rsidR="00AA4E8A">
              <w:t>NLC)</w:t>
            </w:r>
            <w:r w:rsidR="0017137B">
              <w:t xml:space="preserve"> </w:t>
            </w:r>
            <w:r w:rsidR="00F70D64">
              <w:t xml:space="preserve">for </w:t>
            </w:r>
            <w:r w:rsidR="00305498">
              <w:t>£4</w:t>
            </w:r>
            <w:r w:rsidR="00F70D64">
              <w:t>5</w:t>
            </w:r>
            <w:r w:rsidR="00305498">
              <w:t>0</w:t>
            </w:r>
            <w:r w:rsidR="0086085F">
              <w:t xml:space="preserve"> and paid into Treasurer’s account in December</w:t>
            </w:r>
            <w:r w:rsidR="00305498">
              <w:t xml:space="preserve">. </w:t>
            </w:r>
          </w:p>
          <w:p w14:paraId="4FAA9ACB" w14:textId="77777777" w:rsidR="000C34CF" w:rsidRDefault="000C34CF"/>
          <w:p w14:paraId="022331B7" w14:textId="324528D1" w:rsidR="00305498" w:rsidRDefault="00305498">
            <w:r>
              <w:t>In</w:t>
            </w:r>
            <w:r w:rsidR="0050289F">
              <w:t xml:space="preserve"> addition, </w:t>
            </w:r>
            <w:r w:rsidR="00F70D64">
              <w:t>AD applied</w:t>
            </w:r>
            <w:r w:rsidR="0050289F">
              <w:t xml:space="preserve"> for </w:t>
            </w:r>
            <w:r w:rsidR="006C1E41">
              <w:t>a c</w:t>
            </w:r>
            <w:r w:rsidR="00F70D64">
              <w:t>ommunity</w:t>
            </w:r>
            <w:r w:rsidR="0050289F">
              <w:t xml:space="preserve"> grant to fund </w:t>
            </w:r>
            <w:r w:rsidR="00F70D64">
              <w:t>insulation of external bathroom door and infra red heater with detector – confirmation of application received and waiting for response from NLC, application is due to be considered on 26</w:t>
            </w:r>
            <w:r w:rsidR="00F70D64" w:rsidRPr="00F70D64">
              <w:rPr>
                <w:vertAlign w:val="superscript"/>
              </w:rPr>
              <w:t>th</w:t>
            </w:r>
            <w:r w:rsidR="00F70D64">
              <w:t xml:space="preserve"> February.</w:t>
            </w:r>
          </w:p>
          <w:p w14:paraId="51B89838" w14:textId="03A6BECC" w:rsidR="00153881" w:rsidRDefault="00153881" w:rsidP="00F70D64"/>
        </w:tc>
      </w:tr>
      <w:tr w:rsidR="00547D62" w14:paraId="76AEED93" w14:textId="77777777">
        <w:tc>
          <w:tcPr>
            <w:tcW w:w="3454" w:type="dxa"/>
          </w:tcPr>
          <w:p w14:paraId="750C84E3" w14:textId="6396E882" w:rsidR="00547D62" w:rsidRDefault="00B3219F">
            <w:pPr>
              <w:rPr>
                <w:b/>
              </w:rPr>
            </w:pPr>
            <w:r>
              <w:rPr>
                <w:b/>
              </w:rPr>
              <w:t xml:space="preserve">(4) </w:t>
            </w:r>
            <w:r w:rsidR="00642B2D">
              <w:rPr>
                <w:b/>
              </w:rPr>
              <w:t>Update from North Lanarkshire Council</w:t>
            </w:r>
          </w:p>
        </w:tc>
        <w:tc>
          <w:tcPr>
            <w:tcW w:w="9724" w:type="dxa"/>
          </w:tcPr>
          <w:p w14:paraId="1C0949E1" w14:textId="77777777" w:rsidR="00895AA5" w:rsidRDefault="0086085F">
            <w:pPr>
              <w:pBdr>
                <w:top w:val="nil"/>
                <w:left w:val="nil"/>
                <w:bottom w:val="nil"/>
                <w:right w:val="nil"/>
                <w:between w:val="nil"/>
              </w:pBdr>
              <w:spacing w:after="200" w:line="276" w:lineRule="auto"/>
              <w:rPr>
                <w:bCs/>
              </w:rPr>
            </w:pPr>
            <w:r>
              <w:rPr>
                <w:bCs/>
              </w:rPr>
              <w:t>Discussion by committee with AM on recent weather events and impact on local community including the risk of damage caused by trees, including the one that fell and almost hit the Dullatur Village Hall.</w:t>
            </w:r>
          </w:p>
          <w:p w14:paraId="75C3E180" w14:textId="473783BF" w:rsidR="0086085F" w:rsidRPr="00012069" w:rsidRDefault="0086085F">
            <w:pPr>
              <w:pBdr>
                <w:top w:val="nil"/>
                <w:left w:val="nil"/>
                <w:bottom w:val="nil"/>
                <w:right w:val="nil"/>
                <w:between w:val="nil"/>
              </w:pBdr>
              <w:spacing w:after="200" w:line="276" w:lineRule="auto"/>
              <w:rPr>
                <w:bCs/>
              </w:rPr>
            </w:pPr>
            <w:r>
              <w:rPr>
                <w:bCs/>
              </w:rPr>
              <w:t xml:space="preserve">Tree Protection Order (TPO) covers Dullatur </w:t>
            </w:r>
            <w:r w:rsidR="004D664B">
              <w:rPr>
                <w:bCs/>
              </w:rPr>
              <w:t>Village,</w:t>
            </w:r>
            <w:r>
              <w:rPr>
                <w:bCs/>
              </w:rPr>
              <w:t xml:space="preserve"> and any proposed changes need to be approved by NLC via a formal application. GB to contact </w:t>
            </w:r>
            <w:proofErr w:type="spellStart"/>
            <w:r>
              <w:rPr>
                <w:bCs/>
              </w:rPr>
              <w:t>Rosalynn</w:t>
            </w:r>
            <w:proofErr w:type="spellEnd"/>
            <w:r>
              <w:rPr>
                <w:bCs/>
              </w:rPr>
              <w:t xml:space="preserve"> Toal (NLC) and include AM on the communication, as the process online to raise these is unwieldy and not user friendly at present.</w:t>
            </w:r>
          </w:p>
        </w:tc>
      </w:tr>
      <w:tr w:rsidR="00547D62" w14:paraId="5295E80E" w14:textId="77777777">
        <w:tc>
          <w:tcPr>
            <w:tcW w:w="3454" w:type="dxa"/>
          </w:tcPr>
          <w:p w14:paraId="2FDD06D5" w14:textId="7CBEABF7" w:rsidR="00547D62" w:rsidRDefault="00B3219F">
            <w:pPr>
              <w:rPr>
                <w:b/>
              </w:rPr>
            </w:pPr>
            <w:r>
              <w:rPr>
                <w:b/>
              </w:rPr>
              <w:t>(</w:t>
            </w:r>
            <w:r w:rsidR="00D073EC">
              <w:rPr>
                <w:b/>
              </w:rPr>
              <w:t xml:space="preserve">5) </w:t>
            </w:r>
            <w:r w:rsidR="00B40E90">
              <w:rPr>
                <w:b/>
              </w:rPr>
              <w:t>Planning Application</w:t>
            </w:r>
            <w:r w:rsidR="00895AA5">
              <w:rPr>
                <w:b/>
              </w:rPr>
              <w:t>s</w:t>
            </w:r>
          </w:p>
        </w:tc>
        <w:tc>
          <w:tcPr>
            <w:tcW w:w="9724" w:type="dxa"/>
          </w:tcPr>
          <w:p w14:paraId="479C031F" w14:textId="5BBFA6B5" w:rsidR="0087082C" w:rsidRDefault="0087082C">
            <w:pPr>
              <w:rPr>
                <w:bCs/>
              </w:rPr>
            </w:pPr>
            <w:r>
              <w:rPr>
                <w:bCs/>
              </w:rPr>
              <w:t>Three items received from the Planning Department</w:t>
            </w:r>
            <w:r w:rsidR="00601648">
              <w:rPr>
                <w:bCs/>
              </w:rPr>
              <w:t xml:space="preserve"> </w:t>
            </w:r>
            <w:r w:rsidR="0017137B">
              <w:rPr>
                <w:bCs/>
              </w:rPr>
              <w:t>have been</w:t>
            </w:r>
            <w:r w:rsidR="00605F35">
              <w:rPr>
                <w:bCs/>
              </w:rPr>
              <w:t xml:space="preserve"> posted on the Dullatur Community Council website.</w:t>
            </w:r>
          </w:p>
          <w:p w14:paraId="3EB467C0" w14:textId="77777777" w:rsidR="00601648" w:rsidRDefault="00601648">
            <w:pPr>
              <w:rPr>
                <w:bCs/>
              </w:rPr>
            </w:pPr>
          </w:p>
          <w:p w14:paraId="6EC03CEC" w14:textId="77777777" w:rsidR="0087082C" w:rsidRDefault="001E568E" w:rsidP="001E568E">
            <w:pPr>
              <w:pStyle w:val="ListParagraph"/>
              <w:numPr>
                <w:ilvl w:val="0"/>
                <w:numId w:val="1"/>
              </w:numPr>
              <w:rPr>
                <w:bCs/>
              </w:rPr>
            </w:pPr>
            <w:r>
              <w:rPr>
                <w:bCs/>
              </w:rPr>
              <w:t xml:space="preserve">Local Outcome </w:t>
            </w:r>
            <w:r w:rsidR="007C751F">
              <w:rPr>
                <w:bCs/>
              </w:rPr>
              <w:t>Improvement Plan</w:t>
            </w:r>
          </w:p>
          <w:p w14:paraId="10A010A5" w14:textId="77777777" w:rsidR="007C751F" w:rsidRDefault="007C751F" w:rsidP="001E568E">
            <w:pPr>
              <w:pStyle w:val="ListParagraph"/>
              <w:numPr>
                <w:ilvl w:val="0"/>
                <w:numId w:val="1"/>
              </w:numPr>
              <w:rPr>
                <w:bCs/>
              </w:rPr>
            </w:pPr>
            <w:r>
              <w:rPr>
                <w:bCs/>
              </w:rPr>
              <w:t>Du</w:t>
            </w:r>
            <w:r w:rsidR="008A5AC9">
              <w:rPr>
                <w:bCs/>
              </w:rPr>
              <w:t>llatur Appraisal and Management Plan</w:t>
            </w:r>
          </w:p>
          <w:p w14:paraId="35B31FD1" w14:textId="4AA1C589" w:rsidR="00605F35" w:rsidRPr="00D16968" w:rsidRDefault="008A5AC9" w:rsidP="00D16968">
            <w:pPr>
              <w:pStyle w:val="ListParagraph"/>
              <w:numPr>
                <w:ilvl w:val="0"/>
                <w:numId w:val="1"/>
              </w:numPr>
              <w:rPr>
                <w:bCs/>
              </w:rPr>
            </w:pPr>
            <w:r>
              <w:rPr>
                <w:bCs/>
              </w:rPr>
              <w:t>Town Centre A</w:t>
            </w:r>
            <w:r w:rsidR="00601648">
              <w:rPr>
                <w:bCs/>
              </w:rPr>
              <w:t>ction Pla</w:t>
            </w:r>
            <w:r w:rsidR="00D16968">
              <w:rPr>
                <w:bCs/>
              </w:rPr>
              <w:t>n</w:t>
            </w:r>
          </w:p>
          <w:p w14:paraId="30053383" w14:textId="6A294191" w:rsidR="00601648" w:rsidRPr="00601648" w:rsidRDefault="00601648" w:rsidP="0086085F">
            <w:pPr>
              <w:rPr>
                <w:bCs/>
              </w:rPr>
            </w:pPr>
          </w:p>
        </w:tc>
      </w:tr>
      <w:tr w:rsidR="00547D62" w14:paraId="44BCF060" w14:textId="77777777">
        <w:tc>
          <w:tcPr>
            <w:tcW w:w="3454" w:type="dxa"/>
          </w:tcPr>
          <w:p w14:paraId="5BF43527" w14:textId="312F4F36" w:rsidR="000A00F5" w:rsidRDefault="00D073EC">
            <w:pPr>
              <w:rPr>
                <w:b/>
              </w:rPr>
            </w:pPr>
            <w:r>
              <w:rPr>
                <w:b/>
              </w:rPr>
              <w:t xml:space="preserve">(6) </w:t>
            </w:r>
            <w:r w:rsidR="00E1437B">
              <w:rPr>
                <w:b/>
              </w:rPr>
              <w:t>Update from Police Scotland</w:t>
            </w:r>
          </w:p>
        </w:tc>
        <w:tc>
          <w:tcPr>
            <w:tcW w:w="9724" w:type="dxa"/>
          </w:tcPr>
          <w:p w14:paraId="0B26271D" w14:textId="77777777" w:rsidR="00526B59" w:rsidRDefault="001D6D70" w:rsidP="0017137B">
            <w:r>
              <w:t>M</w:t>
            </w:r>
            <w:r w:rsidR="00A549EE">
              <w:t>R was unable to attend due to an operational matter</w:t>
            </w:r>
            <w:r w:rsidR="00453715">
              <w:t xml:space="preserve">. </w:t>
            </w:r>
          </w:p>
          <w:p w14:paraId="42A811BA" w14:textId="41E7730D" w:rsidR="0017137B" w:rsidRDefault="0017137B" w:rsidP="0017137B"/>
        </w:tc>
      </w:tr>
      <w:tr w:rsidR="004E5924" w14:paraId="0CD7C618" w14:textId="77777777">
        <w:tc>
          <w:tcPr>
            <w:tcW w:w="3454" w:type="dxa"/>
          </w:tcPr>
          <w:p w14:paraId="73F64204" w14:textId="6EFE95FC" w:rsidR="004E5924" w:rsidRDefault="004E5924">
            <w:pPr>
              <w:rPr>
                <w:b/>
              </w:rPr>
            </w:pPr>
            <w:r>
              <w:rPr>
                <w:b/>
              </w:rPr>
              <w:t>(</w:t>
            </w:r>
            <w:r w:rsidR="007536A3">
              <w:rPr>
                <w:b/>
              </w:rPr>
              <w:t xml:space="preserve">7) </w:t>
            </w:r>
            <w:r w:rsidR="004D654C">
              <w:rPr>
                <w:b/>
              </w:rPr>
              <w:t>Hall Bookings/Use of Hall</w:t>
            </w:r>
          </w:p>
        </w:tc>
        <w:tc>
          <w:tcPr>
            <w:tcW w:w="9724" w:type="dxa"/>
          </w:tcPr>
          <w:p w14:paraId="22D91B6C" w14:textId="395964A9" w:rsidR="0017137B" w:rsidRDefault="0017137B" w:rsidP="0017137B">
            <w:r>
              <w:t>Pilates class. Committee has approved for class to be extended as requested from 2 to 3 nights per week (Monday, Tuesday and Thursday) on condition that if another group requests use of the hall, we will have to revise the bookings in the medium term as we want to continue to encourage the use of the hall for various activities.</w:t>
            </w:r>
          </w:p>
          <w:p w14:paraId="11B9EA26" w14:textId="77777777" w:rsidR="0017137B" w:rsidRDefault="0017137B" w:rsidP="0017137B"/>
          <w:p w14:paraId="7D82864A" w14:textId="706D957D" w:rsidR="0017137B" w:rsidRDefault="0017137B" w:rsidP="0017137B">
            <w:r>
              <w:t>Also agreed that any non residents requesting use of the hall (if available) on condition that proposed activity/use of hall will not cause disruption to local area, pending DCC approval.</w:t>
            </w:r>
          </w:p>
          <w:p w14:paraId="494F936E" w14:textId="1CBA04BD" w:rsidR="0088145E" w:rsidRDefault="0088145E"/>
        </w:tc>
      </w:tr>
      <w:tr w:rsidR="004E5924" w14:paraId="219AB344" w14:textId="77777777">
        <w:tc>
          <w:tcPr>
            <w:tcW w:w="3454" w:type="dxa"/>
          </w:tcPr>
          <w:p w14:paraId="73D1ECBF" w14:textId="167E271A" w:rsidR="004E5924" w:rsidRDefault="005C4681">
            <w:pPr>
              <w:rPr>
                <w:b/>
              </w:rPr>
            </w:pPr>
            <w:r>
              <w:rPr>
                <w:b/>
              </w:rPr>
              <w:lastRenderedPageBreak/>
              <w:t xml:space="preserve">(8) </w:t>
            </w:r>
            <w:r w:rsidR="00447C64">
              <w:rPr>
                <w:b/>
              </w:rPr>
              <w:t>Community Events</w:t>
            </w:r>
          </w:p>
        </w:tc>
        <w:tc>
          <w:tcPr>
            <w:tcW w:w="9724" w:type="dxa"/>
          </w:tcPr>
          <w:p w14:paraId="725F8EC6" w14:textId="77777777" w:rsidR="0017137B" w:rsidRDefault="00C96D27">
            <w:r>
              <w:t>Discussed event</w:t>
            </w:r>
            <w:r w:rsidR="00E37FD4">
              <w:t>s for 2024</w:t>
            </w:r>
            <w:r w:rsidR="00433831">
              <w:t xml:space="preserve"> such as Easter Egg Hunt, Summer BBQ, </w:t>
            </w:r>
            <w:r w:rsidR="009F22B7">
              <w:t xml:space="preserve">Outdoor Cinema, Christmas Market. </w:t>
            </w:r>
          </w:p>
          <w:p w14:paraId="4BA145E9" w14:textId="4D4607B0" w:rsidR="0086085F" w:rsidRDefault="0086085F">
            <w:r>
              <w:t>Dates need to be agreed by the next DCC meeting to allow for planning.</w:t>
            </w:r>
          </w:p>
          <w:p w14:paraId="00F1E2B0" w14:textId="16CED7B0" w:rsidR="00783825" w:rsidRDefault="0017137B">
            <w:r>
              <w:t>Suggestion is for the 1</w:t>
            </w:r>
            <w:r w:rsidRPr="0017137B">
              <w:rPr>
                <w:vertAlign w:val="superscript"/>
              </w:rPr>
              <w:t>st</w:t>
            </w:r>
            <w:r>
              <w:t xml:space="preserve"> event during Easter to be run in conjunction with DLTC to help promote membership of sports club and use of facilities. </w:t>
            </w:r>
            <w:r w:rsidR="00C17C85">
              <w:t xml:space="preserve"> </w:t>
            </w:r>
            <w:r w:rsidR="0086085F">
              <w:t>AdA to follow up with DLTC.</w:t>
            </w:r>
          </w:p>
          <w:p w14:paraId="57743ED1" w14:textId="7A7F57E1" w:rsidR="00E37FD4" w:rsidRDefault="00E37FD4"/>
        </w:tc>
      </w:tr>
      <w:tr w:rsidR="004E5924" w14:paraId="5353BFF9" w14:textId="77777777">
        <w:tc>
          <w:tcPr>
            <w:tcW w:w="3454" w:type="dxa"/>
          </w:tcPr>
          <w:p w14:paraId="4F96187C" w14:textId="169E57AB" w:rsidR="004E5924" w:rsidRDefault="00025CCF">
            <w:pPr>
              <w:rPr>
                <w:b/>
              </w:rPr>
            </w:pPr>
            <w:r>
              <w:rPr>
                <w:b/>
              </w:rPr>
              <w:t>(9) AOB</w:t>
            </w:r>
          </w:p>
        </w:tc>
        <w:tc>
          <w:tcPr>
            <w:tcW w:w="9724" w:type="dxa"/>
          </w:tcPr>
          <w:p w14:paraId="74647C57" w14:textId="3E11AE83" w:rsidR="00CF75F5" w:rsidRDefault="00017F6E">
            <w:r>
              <w:t>GB agreed to l</w:t>
            </w:r>
            <w:r w:rsidRPr="00017F6E">
              <w:t xml:space="preserve">aminate </w:t>
            </w:r>
            <w:r>
              <w:t>notice</w:t>
            </w:r>
            <w:r w:rsidRPr="00017F6E">
              <w:t xml:space="preserve"> to go on the notice board </w:t>
            </w:r>
            <w:r>
              <w:t xml:space="preserve">informing local residents </w:t>
            </w:r>
            <w:r w:rsidRPr="00017F6E">
              <w:t xml:space="preserve">that all </w:t>
            </w:r>
            <w:r>
              <w:t xml:space="preserve">DCC </w:t>
            </w:r>
            <w:r w:rsidRPr="00017F6E">
              <w:t>minutes can be accessed via the website</w:t>
            </w:r>
            <w:r>
              <w:t xml:space="preserve">: </w:t>
            </w:r>
            <w:hyperlink r:id="rId7" w:history="1">
              <w:r w:rsidRPr="00931D6E">
                <w:rPr>
                  <w:rStyle w:val="Hyperlink"/>
                </w:rPr>
                <w:t>https://www.dullatur.org/community-council</w:t>
              </w:r>
            </w:hyperlink>
            <w:r>
              <w:t xml:space="preserve"> </w:t>
            </w:r>
          </w:p>
          <w:p w14:paraId="08DCC891" w14:textId="77777777" w:rsidR="00862956" w:rsidRDefault="00862956"/>
          <w:p w14:paraId="3FE6C7F8" w14:textId="105DD115" w:rsidR="00862956" w:rsidRDefault="00862956">
            <w:r>
              <w:t>Next DCC meeting planned for Wednesday 13</w:t>
            </w:r>
            <w:r w:rsidRPr="00862956">
              <w:rPr>
                <w:vertAlign w:val="superscript"/>
              </w:rPr>
              <w:t>th</w:t>
            </w:r>
            <w:r>
              <w:t xml:space="preserve"> March at 7pm at the Dullatur Village Hall.</w:t>
            </w:r>
          </w:p>
          <w:p w14:paraId="4C361F18" w14:textId="3517ED57" w:rsidR="00F22C01" w:rsidRDefault="00F22C01"/>
        </w:tc>
      </w:tr>
    </w:tbl>
    <w:p w14:paraId="64111E09" w14:textId="77777777" w:rsidR="00326AC5" w:rsidRDefault="00326AC5">
      <w:pPr>
        <w:rPr>
          <w:b/>
          <w:sz w:val="28"/>
          <w:szCs w:val="28"/>
        </w:rPr>
      </w:pPr>
      <w:bookmarkStart w:id="0" w:name="_heading=h.gjdgxs" w:colFirst="0" w:colLast="0"/>
      <w:bookmarkEnd w:id="0"/>
    </w:p>
    <w:sectPr w:rsidR="00326AC5">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04E0A"/>
    <w:multiLevelType w:val="hybridMultilevel"/>
    <w:tmpl w:val="66F8BA3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38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62"/>
    <w:rsid w:val="00002677"/>
    <w:rsid w:val="00012069"/>
    <w:rsid w:val="00017F6E"/>
    <w:rsid w:val="00025CCF"/>
    <w:rsid w:val="00046532"/>
    <w:rsid w:val="00054F4B"/>
    <w:rsid w:val="00060019"/>
    <w:rsid w:val="00071525"/>
    <w:rsid w:val="0007656E"/>
    <w:rsid w:val="00083DF2"/>
    <w:rsid w:val="000A00F5"/>
    <w:rsid w:val="000B5482"/>
    <w:rsid w:val="000C34CF"/>
    <w:rsid w:val="000C43A1"/>
    <w:rsid w:val="000E3721"/>
    <w:rsid w:val="000E7621"/>
    <w:rsid w:val="000F6EE6"/>
    <w:rsid w:val="0010225B"/>
    <w:rsid w:val="00112502"/>
    <w:rsid w:val="00122048"/>
    <w:rsid w:val="001233B3"/>
    <w:rsid w:val="001515B3"/>
    <w:rsid w:val="00153881"/>
    <w:rsid w:val="0015402D"/>
    <w:rsid w:val="0017137B"/>
    <w:rsid w:val="00181E68"/>
    <w:rsid w:val="001B1CF7"/>
    <w:rsid w:val="001D0345"/>
    <w:rsid w:val="001D5650"/>
    <w:rsid w:val="001D6D70"/>
    <w:rsid w:val="001E433D"/>
    <w:rsid w:val="001E568E"/>
    <w:rsid w:val="001E57E6"/>
    <w:rsid w:val="0020550F"/>
    <w:rsid w:val="002074BF"/>
    <w:rsid w:val="00253484"/>
    <w:rsid w:val="002622A0"/>
    <w:rsid w:val="00286810"/>
    <w:rsid w:val="002B5F50"/>
    <w:rsid w:val="002C04A9"/>
    <w:rsid w:val="002D191A"/>
    <w:rsid w:val="002E6809"/>
    <w:rsid w:val="002E7445"/>
    <w:rsid w:val="00305498"/>
    <w:rsid w:val="00313A93"/>
    <w:rsid w:val="00326AC5"/>
    <w:rsid w:val="00356B6B"/>
    <w:rsid w:val="00360989"/>
    <w:rsid w:val="0036786C"/>
    <w:rsid w:val="0037077F"/>
    <w:rsid w:val="003715DA"/>
    <w:rsid w:val="00373AB0"/>
    <w:rsid w:val="00390FD5"/>
    <w:rsid w:val="003B3187"/>
    <w:rsid w:val="003E4BA8"/>
    <w:rsid w:val="0040394F"/>
    <w:rsid w:val="0041339E"/>
    <w:rsid w:val="00426DC0"/>
    <w:rsid w:val="004304C2"/>
    <w:rsid w:val="0043131F"/>
    <w:rsid w:val="00433831"/>
    <w:rsid w:val="00447C64"/>
    <w:rsid w:val="00453715"/>
    <w:rsid w:val="00461B8C"/>
    <w:rsid w:val="004621B2"/>
    <w:rsid w:val="00486BE4"/>
    <w:rsid w:val="004919F9"/>
    <w:rsid w:val="004D654C"/>
    <w:rsid w:val="004D664B"/>
    <w:rsid w:val="004E0AAD"/>
    <w:rsid w:val="004E5924"/>
    <w:rsid w:val="004F112F"/>
    <w:rsid w:val="004F59E3"/>
    <w:rsid w:val="005027BC"/>
    <w:rsid w:val="0050289F"/>
    <w:rsid w:val="005227EB"/>
    <w:rsid w:val="00526B59"/>
    <w:rsid w:val="005328D4"/>
    <w:rsid w:val="00542A29"/>
    <w:rsid w:val="00544EBD"/>
    <w:rsid w:val="00547D62"/>
    <w:rsid w:val="00553CA0"/>
    <w:rsid w:val="00564685"/>
    <w:rsid w:val="00566334"/>
    <w:rsid w:val="00580F11"/>
    <w:rsid w:val="00587116"/>
    <w:rsid w:val="005C4681"/>
    <w:rsid w:val="005D64FF"/>
    <w:rsid w:val="005E7DB3"/>
    <w:rsid w:val="005F6855"/>
    <w:rsid w:val="006007AD"/>
    <w:rsid w:val="00601648"/>
    <w:rsid w:val="00605677"/>
    <w:rsid w:val="00605F35"/>
    <w:rsid w:val="00622FC1"/>
    <w:rsid w:val="00642B2D"/>
    <w:rsid w:val="006444E9"/>
    <w:rsid w:val="00646F8F"/>
    <w:rsid w:val="00655BD0"/>
    <w:rsid w:val="006603E5"/>
    <w:rsid w:val="006616B4"/>
    <w:rsid w:val="0067518F"/>
    <w:rsid w:val="00675B16"/>
    <w:rsid w:val="0068724E"/>
    <w:rsid w:val="006B136E"/>
    <w:rsid w:val="006B72EE"/>
    <w:rsid w:val="006B7488"/>
    <w:rsid w:val="006C1E41"/>
    <w:rsid w:val="006C3522"/>
    <w:rsid w:val="00717F15"/>
    <w:rsid w:val="00722661"/>
    <w:rsid w:val="00723E5E"/>
    <w:rsid w:val="007536A3"/>
    <w:rsid w:val="007557BE"/>
    <w:rsid w:val="00756969"/>
    <w:rsid w:val="00762B59"/>
    <w:rsid w:val="00762D4A"/>
    <w:rsid w:val="0077281B"/>
    <w:rsid w:val="00783825"/>
    <w:rsid w:val="007B606A"/>
    <w:rsid w:val="007C4544"/>
    <w:rsid w:val="007C751F"/>
    <w:rsid w:val="007D13A9"/>
    <w:rsid w:val="007D6933"/>
    <w:rsid w:val="007E10C4"/>
    <w:rsid w:val="00814E7A"/>
    <w:rsid w:val="00816112"/>
    <w:rsid w:val="00817185"/>
    <w:rsid w:val="008302DF"/>
    <w:rsid w:val="00836912"/>
    <w:rsid w:val="0084147A"/>
    <w:rsid w:val="00852A34"/>
    <w:rsid w:val="008559CF"/>
    <w:rsid w:val="0086085F"/>
    <w:rsid w:val="00862956"/>
    <w:rsid w:val="0087082C"/>
    <w:rsid w:val="008729DC"/>
    <w:rsid w:val="0088145E"/>
    <w:rsid w:val="00893F39"/>
    <w:rsid w:val="00895AA5"/>
    <w:rsid w:val="008A2263"/>
    <w:rsid w:val="008A5AC9"/>
    <w:rsid w:val="008E7C72"/>
    <w:rsid w:val="00922593"/>
    <w:rsid w:val="00950F06"/>
    <w:rsid w:val="00951EE1"/>
    <w:rsid w:val="00965D27"/>
    <w:rsid w:val="009C1E46"/>
    <w:rsid w:val="009D06BE"/>
    <w:rsid w:val="009D11B4"/>
    <w:rsid w:val="009D4F0E"/>
    <w:rsid w:val="009E0CF4"/>
    <w:rsid w:val="009F22B7"/>
    <w:rsid w:val="009F4F0E"/>
    <w:rsid w:val="00A06610"/>
    <w:rsid w:val="00A21645"/>
    <w:rsid w:val="00A21C84"/>
    <w:rsid w:val="00A375DF"/>
    <w:rsid w:val="00A549EE"/>
    <w:rsid w:val="00A62EE1"/>
    <w:rsid w:val="00A74DAC"/>
    <w:rsid w:val="00A86767"/>
    <w:rsid w:val="00AA3C31"/>
    <w:rsid w:val="00AA4E8A"/>
    <w:rsid w:val="00AB1394"/>
    <w:rsid w:val="00AD002D"/>
    <w:rsid w:val="00AD1137"/>
    <w:rsid w:val="00AD2999"/>
    <w:rsid w:val="00AF5575"/>
    <w:rsid w:val="00B24685"/>
    <w:rsid w:val="00B3219F"/>
    <w:rsid w:val="00B40E90"/>
    <w:rsid w:val="00B413AF"/>
    <w:rsid w:val="00B62F8C"/>
    <w:rsid w:val="00B93082"/>
    <w:rsid w:val="00BA4A93"/>
    <w:rsid w:val="00BA4B21"/>
    <w:rsid w:val="00BE25F6"/>
    <w:rsid w:val="00BE326C"/>
    <w:rsid w:val="00BF37C5"/>
    <w:rsid w:val="00BF71AB"/>
    <w:rsid w:val="00C164E6"/>
    <w:rsid w:val="00C17C85"/>
    <w:rsid w:val="00C4037A"/>
    <w:rsid w:val="00C41845"/>
    <w:rsid w:val="00C471B3"/>
    <w:rsid w:val="00C5399C"/>
    <w:rsid w:val="00C54DCD"/>
    <w:rsid w:val="00C601EF"/>
    <w:rsid w:val="00C628B9"/>
    <w:rsid w:val="00C64B41"/>
    <w:rsid w:val="00C75040"/>
    <w:rsid w:val="00C96D27"/>
    <w:rsid w:val="00CB1589"/>
    <w:rsid w:val="00CD1C96"/>
    <w:rsid w:val="00CD4186"/>
    <w:rsid w:val="00CF75F5"/>
    <w:rsid w:val="00D04B13"/>
    <w:rsid w:val="00D073EC"/>
    <w:rsid w:val="00D16968"/>
    <w:rsid w:val="00D21493"/>
    <w:rsid w:val="00D52C05"/>
    <w:rsid w:val="00D71646"/>
    <w:rsid w:val="00DB1FAC"/>
    <w:rsid w:val="00E0565C"/>
    <w:rsid w:val="00E13C63"/>
    <w:rsid w:val="00E1437B"/>
    <w:rsid w:val="00E37FD4"/>
    <w:rsid w:val="00E52CFF"/>
    <w:rsid w:val="00E57BF4"/>
    <w:rsid w:val="00E724CF"/>
    <w:rsid w:val="00E74D4E"/>
    <w:rsid w:val="00E76ECC"/>
    <w:rsid w:val="00E96681"/>
    <w:rsid w:val="00EA2435"/>
    <w:rsid w:val="00ED0AFF"/>
    <w:rsid w:val="00ED3843"/>
    <w:rsid w:val="00ED4131"/>
    <w:rsid w:val="00ED6393"/>
    <w:rsid w:val="00EE7C3F"/>
    <w:rsid w:val="00F05A9B"/>
    <w:rsid w:val="00F16E1D"/>
    <w:rsid w:val="00F2050E"/>
    <w:rsid w:val="00F22C01"/>
    <w:rsid w:val="00F30F2E"/>
    <w:rsid w:val="00F679E4"/>
    <w:rsid w:val="00F70D64"/>
    <w:rsid w:val="00FB63C4"/>
    <w:rsid w:val="00FB71BE"/>
    <w:rsid w:val="00FC5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F122C5"/>
  <w15:docId w15:val="{ABC1F6F5-75DC-1845-BAE0-7BD590DF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0FA"/>
  </w:style>
  <w:style w:type="paragraph" w:styleId="Heading1">
    <w:name w:val="heading 1"/>
    <w:basedOn w:val="Normal"/>
    <w:uiPriority w:val="9"/>
    <w:qFormat/>
    <w:pPr>
      <w:spacing w:before="480"/>
      <w:outlineLvl w:val="0"/>
    </w:pPr>
    <w:rPr>
      <w:b/>
      <w:color w:val="345A8A"/>
      <w:sz w:val="32"/>
    </w:rPr>
  </w:style>
  <w:style w:type="paragraph" w:styleId="Heading2">
    <w:name w:val="heading 2"/>
    <w:basedOn w:val="Normal"/>
    <w:uiPriority w:val="9"/>
    <w:semiHidden/>
    <w:unhideWhenUsed/>
    <w:qFormat/>
    <w:pPr>
      <w:spacing w:before="200"/>
      <w:outlineLvl w:val="1"/>
    </w:pPr>
    <w:rPr>
      <w:b/>
      <w:color w:val="4F81BD"/>
      <w:sz w:val="26"/>
    </w:rPr>
  </w:style>
  <w:style w:type="paragraph" w:styleId="Heading3">
    <w:name w:val="heading 3"/>
    <w:basedOn w:val="Normal"/>
    <w:uiPriority w:val="9"/>
    <w:semiHidden/>
    <w:unhideWhenUsed/>
    <w:qFormat/>
    <w:pPr>
      <w:spacing w:before="200"/>
      <w:outlineLvl w:val="2"/>
    </w:pPr>
    <w:rPr>
      <w:b/>
      <w:color w:val="4F81BD"/>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300"/>
    </w:pPr>
    <w:rPr>
      <w:color w:val="17365D"/>
      <w:sz w:val="52"/>
    </w:rPr>
  </w:style>
  <w:style w:type="paragraph" w:styleId="BalloonText">
    <w:name w:val="Balloon Text"/>
    <w:basedOn w:val="Normal"/>
    <w:link w:val="BalloonTextChar"/>
    <w:uiPriority w:val="99"/>
    <w:semiHidden/>
    <w:unhideWhenUsed/>
    <w:rsid w:val="008D1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EA"/>
    <w:rPr>
      <w:rFonts w:ascii="Tahoma" w:hAnsi="Tahoma" w:cs="Tahoma"/>
      <w:sz w:val="16"/>
      <w:szCs w:val="16"/>
    </w:rPr>
  </w:style>
  <w:style w:type="paragraph" w:styleId="ListParagraph">
    <w:name w:val="List Paragraph"/>
    <w:basedOn w:val="Normal"/>
    <w:uiPriority w:val="34"/>
    <w:qFormat/>
    <w:rsid w:val="00A10BB8"/>
    <w:pPr>
      <w:ind w:left="720"/>
      <w:contextualSpacing/>
    </w:pPr>
  </w:style>
  <w:style w:type="character" w:styleId="Hyperlink">
    <w:name w:val="Hyperlink"/>
    <w:basedOn w:val="DefaultParagraphFont"/>
    <w:uiPriority w:val="99"/>
    <w:unhideWhenUsed/>
    <w:rsid w:val="00270F9B"/>
    <w:rPr>
      <w:color w:val="0000FF"/>
      <w:u w:val="single"/>
    </w:rPr>
  </w:style>
  <w:style w:type="paragraph" w:styleId="NoSpacing">
    <w:name w:val="No Spacing"/>
    <w:uiPriority w:val="1"/>
    <w:qFormat/>
    <w:rsid w:val="00692326"/>
    <w:pPr>
      <w:spacing w:after="0" w:line="240" w:lineRule="auto"/>
    </w:pPr>
  </w:style>
  <w:style w:type="paragraph" w:customStyle="1" w:styleId="BodyA">
    <w:name w:val="Body A"/>
    <w:rsid w:val="00D115E2"/>
    <w:pPr>
      <w:pBdr>
        <w:top w:val="nil"/>
        <w:left w:val="nil"/>
        <w:bottom w:val="nil"/>
        <w:right w:val="nil"/>
        <w:between w:val="nil"/>
        <w:bar w:val="nil"/>
      </w:pBdr>
      <w:spacing w:after="160" w:line="259" w:lineRule="auto"/>
    </w:pPr>
    <w:rPr>
      <w:color w:val="000000"/>
      <w:u w:color="000000"/>
      <w:bdr w:val="nil"/>
      <w:lang w:val="en-US"/>
    </w:rPr>
  </w:style>
  <w:style w:type="table" w:styleId="TableGrid">
    <w:name w:val="Table Grid"/>
    <w:basedOn w:val="TableNormal"/>
    <w:uiPriority w:val="59"/>
    <w:rsid w:val="00C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4B01"/>
    <w:rPr>
      <w:sz w:val="16"/>
      <w:szCs w:val="16"/>
    </w:rPr>
  </w:style>
  <w:style w:type="paragraph" w:styleId="CommentText">
    <w:name w:val="annotation text"/>
    <w:basedOn w:val="Normal"/>
    <w:link w:val="CommentTextChar"/>
    <w:uiPriority w:val="99"/>
    <w:semiHidden/>
    <w:unhideWhenUsed/>
    <w:rsid w:val="005F4B01"/>
    <w:pPr>
      <w:spacing w:line="240" w:lineRule="auto"/>
    </w:pPr>
    <w:rPr>
      <w:sz w:val="20"/>
      <w:szCs w:val="20"/>
    </w:rPr>
  </w:style>
  <w:style w:type="character" w:customStyle="1" w:styleId="CommentTextChar">
    <w:name w:val="Comment Text Char"/>
    <w:basedOn w:val="DefaultParagraphFont"/>
    <w:link w:val="CommentText"/>
    <w:uiPriority w:val="99"/>
    <w:semiHidden/>
    <w:rsid w:val="005F4B01"/>
    <w:rPr>
      <w:sz w:val="20"/>
      <w:szCs w:val="20"/>
    </w:rPr>
  </w:style>
  <w:style w:type="paragraph" w:styleId="CommentSubject">
    <w:name w:val="annotation subject"/>
    <w:basedOn w:val="CommentText"/>
    <w:next w:val="CommentText"/>
    <w:link w:val="CommentSubjectChar"/>
    <w:uiPriority w:val="99"/>
    <w:semiHidden/>
    <w:unhideWhenUsed/>
    <w:rsid w:val="005F4B01"/>
    <w:rPr>
      <w:b/>
      <w:bCs/>
    </w:rPr>
  </w:style>
  <w:style w:type="character" w:customStyle="1" w:styleId="CommentSubjectChar">
    <w:name w:val="Comment Subject Char"/>
    <w:basedOn w:val="CommentTextChar"/>
    <w:link w:val="CommentSubject"/>
    <w:uiPriority w:val="99"/>
    <w:semiHidden/>
    <w:rsid w:val="005F4B01"/>
    <w:rPr>
      <w:b/>
      <w:bCs/>
      <w:sz w:val="20"/>
      <w:szCs w:val="20"/>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783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ullatur.org/community-counc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jnzLTfo8Q/Uml/HP1QC70NxWw==">CgMxLjAyCGguZ2pkZ3hzOAByITFiTy1qZTBpekN4VkhpalZNM1F3dUtCMThfY3pxQkhOMw==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Ewan McMillan</cp:lastModifiedBy>
  <cp:revision>9</cp:revision>
  <dcterms:created xsi:type="dcterms:W3CDTF">2024-02-08T19:56:00Z</dcterms:created>
  <dcterms:modified xsi:type="dcterms:W3CDTF">2024-03-13T20:45:00Z</dcterms:modified>
</cp:coreProperties>
</file>